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6"/>
        <w:jc w:val="left"/>
      </w:pPr>
      <w:r>
        <w:rPr>
          <w:b/>
          <w:bCs/>
          <w:color w:val="172326"/>
          <w:sz w:val="42"/>
          <w:szCs w:val="42"/>
        </w:rPr>
        <w:t xml:space="preserve">Chad Koslovsky</w:t>
      </w:r>
    </w:p>
    <w:p>
      <w:pPr>
        <w:spacing w:after="24"/>
      </w:pPr>
      <w:r>
        <w:rPr>
          <w:color w:val="7a3622"/>
          <w:sz w:val="21"/>
          <w:szCs w:val="21"/>
        </w:rPr>
        <w:t xml:space="preserve">Product Engineer · Full Stack Lead · Applied AI</w:t>
      </w:r>
    </w:p>
    <w:p>
      <w:pPr>
        <w:spacing w:after="72"/>
      </w:pPr>
      <w:r>
        <w:rPr>
          <w:color w:val="4B5A5E"/>
          <w:sz w:val="19"/>
          <w:szCs w:val="19"/>
        </w:rPr>
        <w:t xml:space="preserve">Loveland, Colorado  ·  chad@koslovsky.xyz</w:t>
      </w:r>
    </w:p>
    <w:p>
      <w:pPr>
        <w:pStyle w:val="Heading2"/>
        <w:pBdr>
          <w:bottom w:val="single" w:color="7a3622" w:sz="7" w:space="3"/>
        </w:pBdr>
        <w:spacing w:after="45" w:before="90"/>
      </w:pPr>
      <w:r>
        <w:rPr>
          <w:b/>
          <w:bCs/>
          <w:color w:val="7a3622"/>
          <w:spacing w:val="24"/>
          <w:sz w:val="21"/>
          <w:szCs w:val="21"/>
        </w:rPr>
        <w:t xml:space="preserve">TARGET</w:t>
      </w:r>
    </w:p>
    <w:p>
      <w:pPr>
        <w:spacing w:after="54"/>
      </w:pPr>
      <w:r>
        <w:rPr>
          <w:b/>
          <w:bCs/>
          <w:sz w:val="19"/>
          <w:szCs w:val="19"/>
        </w:rPr>
        <w:t xml:space="preserve">Principal AI Software Engineer, Product at brightwheel · United States</w:t>
      </w:r>
    </w:p>
    <w:p>
      <w:pPr>
        <w:pStyle w:val="Heading2"/>
        <w:pBdr>
          <w:bottom w:val="single" w:color="7a3622" w:sz="7" w:space="3"/>
        </w:pBdr>
        <w:spacing w:after="45" w:before="90"/>
      </w:pPr>
      <w:r>
        <w:rPr>
          <w:b/>
          <w:bCs/>
          <w:color w:val="7a3622"/>
          <w:spacing w:val="24"/>
          <w:sz w:val="21"/>
          <w:szCs w:val="21"/>
        </w:rPr>
        <w:t xml:space="preserve">PROFESSIONAL PROFILE</w:t>
      </w:r>
    </w:p>
    <w:p>
      <w:pPr>
        <w:spacing w:after="54"/>
      </w:pPr>
      <w:r>
        <w:rPr>
          <w:sz w:val="19"/>
          <w:szCs w:val="19"/>
        </w:rPr>
        <w:t xml:space="preserve">Product engineer and founder with 15+ years building software and systems around hard-to-define product problems. Technomancy IT grew from freelance work into a small technical shop, where I was usually the only engineer or lead engineer owning discovery, architecture, product code, infrastructure, deployment, and support across crypto, security, web applications, and SaaS.</w:t>
      </w:r>
    </w:p>
    <w:p>
      <w:pPr>
        <w:pStyle w:val="Heading2"/>
        <w:pBdr>
          <w:bottom w:val="single" w:color="7a3622" w:sz="7" w:space="3"/>
        </w:pBdr>
        <w:spacing w:after="45" w:before="90"/>
      </w:pPr>
      <w:r>
        <w:rPr>
          <w:b/>
          <w:bCs/>
          <w:color w:val="7a3622"/>
          <w:spacing w:val="24"/>
          <w:sz w:val="21"/>
          <w:szCs w:val="21"/>
        </w:rPr>
        <w:t xml:space="preserve">CAPABILITIES</w:t>
      </w:r>
    </w:p>
    <w:p>
      <w:pPr>
        <w:spacing w:after="54"/>
      </w:pPr>
      <w:r>
        <w:rPr>
          <w:sz w:val="19"/>
          <w:szCs w:val="19"/>
        </w:rPr>
        <w:t xml:space="preserve">Technical leadership and collaboration  ·  Platform engineering and operations  ·  Applied AI and automation</w:t>
      </w:r>
    </w:p>
    <w:p>
      <w:pPr>
        <w:pStyle w:val="Heading2"/>
        <w:pBdr>
          <w:bottom w:val="single" w:color="7a3622" w:sz="7" w:space="3"/>
        </w:pBdr>
        <w:spacing w:after="45" w:before="90"/>
      </w:pPr>
      <w:r>
        <w:rPr>
          <w:b/>
          <w:bCs/>
          <w:color w:val="7a3622"/>
          <w:spacing w:val="24"/>
          <w:sz w:val="21"/>
          <w:szCs w:val="21"/>
        </w:rPr>
        <w:t xml:space="preserve">RELEVANT EXPERIENCE</w:t>
      </w:r>
    </w:p>
    <w:p>
      <w:pPr>
        <w:keepNext/>
        <w:spacing w:after="18" w:before="36"/>
      </w:pPr>
      <w:r>
        <w:rPr>
          <w:b/>
          <w:bCs/>
          <w:sz w:val="20"/>
          <w:szCs w:val="20"/>
        </w:rPr>
        <w:t xml:space="preserve">Founder-led product delivery</w:t>
      </w:r>
      <w:r>
        <w:rPr>
          <w:color w:val="4B5A5E"/>
          <w:sz w:val="19"/>
          <w:szCs w:val="19"/>
        </w:rPr>
        <w:t xml:space="preserve"> — Relevant work</w:t>
      </w:r>
    </w:p>
    <w:p>
      <w:pPr>
        <w:pStyle w:val="ListParagraph"/>
        <w:numPr>
          <w:ilvl w:val="0"/>
          <w:numId w:val="2"/>
        </w:numPr>
        <w:spacing w:after="18"/>
      </w:pPr>
      <w:r>
        <w:rPr>
          <w:sz w:val="19"/>
          <w:szCs w:val="19"/>
        </w:rPr>
        <w:t xml:space="preserve">Earned Upwork's Top Rated badge and ranked among its top 10% of freelancers before building a referral-based practice. Usually served as the only engineer or lead engineer, helping teams ship products and fundraising systems used in raises totaling millions of dollars and managing smart contracts that held millions in value.</w:t>
      </w:r>
    </w:p>
    <w:p>
      <w:pPr>
        <w:keepNext/>
        <w:spacing w:after="18" w:before="36"/>
      </w:pPr>
      <w:r>
        <w:rPr>
          <w:b/>
          <w:bCs/>
          <w:sz w:val="20"/>
          <w:szCs w:val="20"/>
        </w:rPr>
        <w:t xml:space="preserve">End-to-end product platform</w:t>
      </w:r>
      <w:r>
        <w:rPr>
          <w:color w:val="4B5A5E"/>
          <w:sz w:val="19"/>
          <w:szCs w:val="19"/>
        </w:rPr>
        <w:t xml:space="preserve"> — Relevant work</w:t>
      </w:r>
    </w:p>
    <w:p>
      <w:pPr>
        <w:pStyle w:val="ListParagraph"/>
        <w:numPr>
          <w:ilvl w:val="0"/>
          <w:numId w:val="2"/>
        </w:numPr>
        <w:spacing w:after="18"/>
      </w:pPr>
      <w:r>
        <w:rPr>
          <w:sz w:val="19"/>
          <w:szCs w:val="19"/>
        </w:rPr>
        <w:t xml:space="preserve">Designed and built a Next.js, TypeScript, PostgreSQL, and containerized platform spanning CRM, support, scheduling, meetings, billing, analytics, infrastructure telemetry, and AI-assisted workflows.</w:t>
      </w:r>
    </w:p>
    <w:p>
      <w:pPr>
        <w:keepNext/>
        <w:spacing w:after="18" w:before="36"/>
      </w:pPr>
      <w:r>
        <w:rPr>
          <w:b/>
          <w:bCs/>
          <w:sz w:val="20"/>
          <w:szCs w:val="20"/>
        </w:rPr>
        <w:t xml:space="preserve">Datacenter and platform operations</w:t>
      </w:r>
      <w:r>
        <w:rPr>
          <w:color w:val="4B5A5E"/>
          <w:sz w:val="19"/>
          <w:szCs w:val="19"/>
        </w:rPr>
        <w:t xml:space="preserve"> — Relevant work</w:t>
      </w:r>
    </w:p>
    <w:p>
      <w:pPr>
        <w:pStyle w:val="ListParagraph"/>
        <w:numPr>
          <w:ilvl w:val="0"/>
          <w:numId w:val="2"/>
        </w:numPr>
        <w:spacing w:after="18"/>
      </w:pPr>
      <w:r>
        <w:rPr>
          <w:sz w:val="19"/>
          <w:szCs w:val="19"/>
        </w:rPr>
        <w:t xml:space="preserve">Led end-to-end technical readiness and infrastructure remediation for annual SOC 1 and SOC 2 audits under SSAE 18 at a 30,000-square-foot commercial data center in Fort Collins serving enterprise clients, maintaining compliance. Served as the primary technical point of contact for external auditors, translating infrastructure architecture, access controls, and failover protocols into audit artifacts. Owned disaster recovery and backup verification protocols, including automated testing schedules, and drafted and enforced engineering SOPs aligned with audit control objectives; the organization passed every year I led the process. Led the NOC team and served as the primary on-call engineer for escalations while designing and managing monitoring systems. Modernized workloads into Docker, Swarm, and Kubernetes platforms and codified deployment with Terraform, Ansible, and CI/CD. Migrated legacy monitoring from Nagios to Zabbix through a multi-step cutover that included a severely unhealthy legacy database environment costing roughly $10,000 per month in AWS charges.</w:t>
      </w:r>
    </w:p>
    <w:p>
      <w:pPr>
        <w:keepNext/>
        <w:spacing w:after="18" w:before="36"/>
      </w:pPr>
      <w:r>
        <w:rPr>
          <w:b/>
          <w:bCs/>
          <w:sz w:val="20"/>
          <w:szCs w:val="20"/>
        </w:rPr>
        <w:t xml:space="preserve">Applied AI inside real products</w:t>
      </w:r>
      <w:r>
        <w:rPr>
          <w:color w:val="4B5A5E"/>
          <w:sz w:val="19"/>
          <w:szCs w:val="19"/>
        </w:rPr>
        <w:t xml:space="preserve"> — Relevant work</w:t>
      </w:r>
    </w:p>
    <w:p>
      <w:pPr>
        <w:pStyle w:val="ListParagraph"/>
        <w:numPr>
          <w:ilvl w:val="0"/>
          <w:numId w:val="2"/>
        </w:numPr>
        <w:spacing w:after="18"/>
      </w:pPr>
      <w:r>
        <w:rPr>
          <w:sz w:val="19"/>
          <w:szCs w:val="19"/>
        </w:rPr>
        <w:t xml:space="preserve">Builds AI into product workflows through retrieval, structured outputs, classification, natural-language interfaces, orchestration, evaluation, and human review while keeping architecture and product judgment explicit.</w:t>
      </w:r>
    </w:p>
    <w:p>
      <w:pPr>
        <w:pStyle w:val="Heading2"/>
        <w:pBdr>
          <w:bottom w:val="single" w:color="7a3622" w:sz="7" w:space="3"/>
        </w:pBdr>
        <w:spacing w:after="45" w:before="90"/>
      </w:pPr>
      <w:r>
        <w:rPr>
          <w:b/>
          <w:bCs/>
          <w:color w:val="7a3622"/>
          <w:spacing w:val="24"/>
          <w:sz w:val="21"/>
          <w:szCs w:val="21"/>
        </w:rPr>
        <w:t xml:space="preserve">LINKS</w:t>
      </w:r>
    </w:p>
    <w:p>
      <w:r>
        <w:rPr>
          <w:color w:val="4B5A5E"/>
          <w:sz w:val="19"/>
          <w:szCs w:val="19"/>
        </w:rPr>
        <w:t xml:space="preserve">LinkedIn: https://www.linkedin.com/in/chadkoslovsky  ·  GitHub: https://github.com/Ravonus</w:t>
      </w:r>
    </w:p>
    <w:sectPr>
      <w:pgSz w:w="11906" w:h="16838" w:orient="portrait"/>
      <w:pgMar w:top="835" w:right="835" w:bottom="835" w:left="835"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30" w:hanging="150"/>
      </w:pPr>
      <w:rPr>
        <w:rFonts w:ascii="Arial" w:cs="Arial" w:eastAsia="Arial" w:hAnsi="Arial"/>
        <w:color w:val="7a3622"/>
        <w:sz w:val="14"/>
        <w:szCs w:val="14"/>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72326"/>
        <w:sz w:val="19"/>
        <w:szCs w:val="19"/>
      </w:rPr>
    </w:rPrDefault>
    <w:pPrDefault>
      <w:pPr>
        <w:spacing w:line="24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2026-10-18T01:48:03.766Z</dcterms:created>
  <dcterms:modified xsi:type="dcterms:W3CDTF">2026-10-18T01:48:03.766Z</dcterms:modified>
</cp:coreProperties>
</file>

<file path=docProps/custom.xml><?xml version="1.0" encoding="utf-8"?>
<Properties xmlns="http://schemas.openxmlformats.org/officeDocument/2006/custom-properties" xmlns:vt="http://schemas.openxmlformats.org/officeDocument/2006/docPropsVTypes"/>
</file>