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607533"/>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607533" w:sz="7" w:space="3"/>
        </w:pBdr>
        <w:spacing w:after="45" w:before="90"/>
      </w:pPr>
      <w:r>
        <w:rPr>
          <w:b/>
          <w:bCs/>
          <w:color w:val="607533"/>
          <w:spacing w:val="24"/>
          <w:sz w:val="21"/>
          <w:szCs w:val="21"/>
        </w:rPr>
        <w:t xml:space="preserve">TARGET</w:t>
      </w:r>
    </w:p>
    <w:p>
      <w:pPr>
        <w:spacing w:after="54"/>
      </w:pPr>
      <w:r>
        <w:rPr>
          <w:b/>
          <w:bCs/>
          <w:sz w:val="19"/>
          <w:szCs w:val="19"/>
        </w:rPr>
        <w:t xml:space="preserve">Product Engineer (AI) at Mimic · United States</w:t>
      </w:r>
    </w:p>
    <w:p>
      <w:pPr>
        <w:pStyle w:val="Heading2"/>
        <w:pBdr>
          <w:bottom w:val="single" w:color="607533" w:sz="7" w:space="3"/>
        </w:pBdr>
        <w:spacing w:after="45" w:before="90"/>
      </w:pPr>
      <w:r>
        <w:rPr>
          <w:b/>
          <w:bCs/>
          <w:color w:val="607533"/>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607533" w:sz="7" w:space="3"/>
        </w:pBdr>
        <w:spacing w:after="45" w:before="90"/>
      </w:pPr>
      <w:r>
        <w:rPr>
          <w:b/>
          <w:bCs/>
          <w:color w:val="607533"/>
          <w:spacing w:val="24"/>
          <w:sz w:val="21"/>
          <w:szCs w:val="21"/>
        </w:rPr>
        <w:t xml:space="preserve">CAPABILITIES</w:t>
      </w:r>
    </w:p>
    <w:p>
      <w:pPr>
        <w:spacing w:after="54"/>
      </w:pPr>
      <w:r>
        <w:rPr>
          <w:sz w:val="19"/>
          <w:szCs w:val="19"/>
        </w:rPr>
        <w:t xml:space="preserve">Full-stack product engineering  ·  Applied AI and automation  ·  Technical leadership and collaboration</w:t>
      </w:r>
    </w:p>
    <w:p>
      <w:pPr>
        <w:pStyle w:val="Heading2"/>
        <w:pBdr>
          <w:bottom w:val="single" w:color="607533" w:sz="7" w:space="3"/>
        </w:pBdr>
        <w:spacing w:after="45" w:before="90"/>
      </w:pPr>
      <w:r>
        <w:rPr>
          <w:b/>
          <w:bCs/>
          <w:color w:val="607533"/>
          <w:spacing w:val="24"/>
          <w:sz w:val="21"/>
          <w:szCs w:val="21"/>
        </w:rPr>
        <w:t xml:space="preserve">RELEVANT EXPERIENCE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Acquired Amazon reseller SaaS</w:t>
      </w:r>
      <w:r>
        <w:rPr>
          <w:color w:val="4B5A5E"/>
          <w:sz w:val="19"/>
          <w:szCs w:val="19"/>
        </w:rPr>
        <w:t xml:space="preserve"> — Relevant work</w:t>
      </w:r>
    </w:p>
    <w:p>
      <w:pPr>
        <w:pStyle w:val="ListParagraph"/>
        <w:numPr>
          <w:ilvl w:val="0"/>
          <w:numId w:val="2"/>
        </w:numPr>
        <w:spacing w:after="18"/>
      </w:pPr>
      <w:r>
        <w:rPr>
          <w:sz w:val="19"/>
          <w:szCs w:val="19"/>
        </w:rPr>
        <w:t xml:space="preserve">Designed, built, and operated an Amazon reseller SaaS product with marketplace ingestion, repricing automation, analytics, account workflows, and support built directly into the application.</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pStyle w:val="Heading2"/>
        <w:pBdr>
          <w:bottom w:val="single" w:color="607533" w:sz="7" w:space="3"/>
        </w:pBdr>
        <w:spacing w:after="45" w:before="90"/>
      </w:pPr>
      <w:r>
        <w:rPr>
          <w:b/>
          <w:bCs/>
          <w:color w:val="607533"/>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607533"/>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2026-10-18T01:38:50.839Z</dcterms:created>
  <dcterms:modified xsi:type="dcterms:W3CDTF">2026-10-18T01:38:50.839Z</dcterms:modified>
</cp:coreProperties>
</file>

<file path=docProps/custom.xml><?xml version="1.0" encoding="utf-8"?>
<Properties xmlns="http://schemas.openxmlformats.org/officeDocument/2006/custom-properties" xmlns:vt="http://schemas.openxmlformats.org/officeDocument/2006/docPropsVTypes"/>
</file>